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G133"/>
      <w:bookmarkEnd w:id="0"/>
      <w:r w:rsidRPr="00BA35BE">
        <w:rPr>
          <w:rFonts w:ascii="inherit" w:eastAsia="Times New Roman" w:hAnsi="inherit" w:cs="Arial"/>
          <w:b/>
          <w:bCs/>
          <w:color w:val="005A9C"/>
          <w:kern w:val="36"/>
          <w:sz w:val="41"/>
          <w:szCs w:val="41"/>
        </w:rPr>
        <w:t>G133: Providing a checkbox on the first page of a multipart form that allows users to ask for longer session time limit or no session time limit</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The objective of this technique is to minimize the risk that users with disabilities will lose their work by providing a checkbox to request additional time to complete multipart forms. The checkbox can allow the user to request a specific amount of additional time (for example 15 minutes) or an indefinite extension. (Note that allowing an indefinite extension would be inappropriate if it jeopardized user privacy or network security.)</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1" w:name="G198"/>
      <w:bookmarkEnd w:id="1"/>
      <w:r w:rsidRPr="00BA35BE">
        <w:rPr>
          <w:rFonts w:ascii="inherit" w:eastAsia="Times New Roman" w:hAnsi="inherit" w:cs="Arial"/>
          <w:b/>
          <w:bCs/>
          <w:color w:val="005A9C"/>
          <w:kern w:val="36"/>
          <w:sz w:val="41"/>
          <w:szCs w:val="41"/>
        </w:rPr>
        <w:t>G198: Providing a way for the user to turn the time limit off</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The objective of this technique is to provide a mechanism for people who cannot complete tasks within a specified time limit to turn off the time limit.</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It is essential that the mechanism for turning off the time limit can be completed without a time limit itself and before the time limit for the page expires. To do this - the mechanism should be available at or near the top of the page so that it can be found and activated quickly by people with a wide range of disabilities.</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BA35BE">
        <w:rPr>
          <w:rFonts w:ascii="inherit" w:eastAsia="Times New Roman" w:hAnsi="inherit" w:cs="Arial"/>
          <w:b/>
          <w:bCs/>
          <w:color w:val="005A9C"/>
          <w:kern w:val="36"/>
          <w:sz w:val="41"/>
          <w:szCs w:val="41"/>
        </w:rPr>
        <w:t>G198: Providing a way for the user to turn the time limit off</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The objective of this technique is to provide a mechanism for people who cannot complete tasks within a specified time limit to turn off the time limit.</w:t>
      </w:r>
    </w:p>
    <w:p w:rsid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It is essential that the mechanism for turning off the time limit can be completed without a time limit itself and before the time limit for the page expires. To do this - the mechanism should be available at or near the top of the page so that it can be found and activated quickly by people with a wide range of disabilities</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2" w:name="G180"/>
      <w:bookmarkEnd w:id="2"/>
      <w:r w:rsidRPr="00BA35BE">
        <w:rPr>
          <w:rFonts w:ascii="inherit" w:eastAsia="Times New Roman" w:hAnsi="inherit" w:cs="Arial"/>
          <w:b/>
          <w:bCs/>
          <w:color w:val="005A9C"/>
          <w:kern w:val="36"/>
          <w:sz w:val="41"/>
          <w:szCs w:val="41"/>
        </w:rPr>
        <w:lastRenderedPageBreak/>
        <w:t>G180: Providing the user with a means to set the time limit to 10 times the default time limit</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The objective of this technique is to give people with disabilities enough time to complete tasks which may take them longer than someone without those challenges. Some mechanism such as a preference setting or a control on the page lets the user change the time limits to at least 10 times the default time limit. Preferably, the mechanism would have a variable adjustment that lets the user change the time limit to any value in its range, but could also provide ways to change the time limit by discrete increments. The user changes the time limit at the beginning of his session, before any activity that has a time limit.</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Examples</w:t>
      </w:r>
    </w:p>
    <w:p w:rsidR="00BA35BE" w:rsidRPr="00BA35BE" w:rsidRDefault="00BA35BE" w:rsidP="00BA35BE">
      <w:pPr>
        <w:numPr>
          <w:ilvl w:val="0"/>
          <w:numId w:val="5"/>
        </w:numPr>
        <w:spacing w:after="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An airline has an online ticket purchasing application. By default, the application has a </w:t>
      </w:r>
      <w:proofErr w:type="gramStart"/>
      <w:r w:rsidRPr="00BA35BE">
        <w:rPr>
          <w:rFonts w:ascii="Arial" w:eastAsia="Times New Roman" w:hAnsi="Arial" w:cs="Arial"/>
          <w:color w:val="000000"/>
          <w:sz w:val="24"/>
          <w:szCs w:val="24"/>
        </w:rPr>
        <w:t>1 minute</w:t>
      </w:r>
      <w:proofErr w:type="gramEnd"/>
      <w:r w:rsidRPr="00BA35BE">
        <w:rPr>
          <w:rFonts w:ascii="Arial" w:eastAsia="Times New Roman" w:hAnsi="Arial" w:cs="Arial"/>
          <w:color w:val="000000"/>
          <w:sz w:val="24"/>
          <w:szCs w:val="24"/>
        </w:rPr>
        <w:t xml:space="preserve"> time limit for each step of the purchase process. At the beginning of the session, a Web page includes information that says, "We expect that each step in the purchasing process will take users one minute to complete. Would you like to adjust the time limit?" followed by several radio buttons "1 minute, 2 minutes, 5 minutes, 10 minutes."</w:t>
      </w:r>
    </w:p>
    <w:p w:rsidR="00BA35BE" w:rsidRPr="00BA35BE" w:rsidRDefault="00BA35BE" w:rsidP="00BA35BE">
      <w:pPr>
        <w:numPr>
          <w:ilvl w:val="0"/>
          <w:numId w:val="5"/>
        </w:numPr>
        <w:spacing w:after="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A Web based email application automatically logs users out when there has been no activity for 30 minutes. The application includes a preference that allows users to adjust the amount of time to any value.</w:t>
      </w:r>
    </w:p>
    <w:p w:rsidR="00BA35BE" w:rsidRPr="00BA35BE" w:rsidRDefault="00BA35BE" w:rsidP="00BA35BE">
      <w:pPr>
        <w:spacing w:before="240" w:after="240" w:line="240" w:lineRule="auto"/>
        <w:ind w:left="240"/>
        <w:rPr>
          <w:rFonts w:ascii="Arial" w:eastAsia="Times New Roman" w:hAnsi="Arial" w:cs="Arial"/>
          <w:color w:val="000000"/>
          <w:sz w:val="24"/>
          <w:szCs w:val="24"/>
        </w:rPr>
      </w:pP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3" w:name="SCR16"/>
      <w:bookmarkEnd w:id="3"/>
      <w:r w:rsidRPr="00BA35BE">
        <w:rPr>
          <w:rFonts w:ascii="inherit" w:eastAsia="Times New Roman" w:hAnsi="inherit" w:cs="Arial"/>
          <w:b/>
          <w:bCs/>
          <w:color w:val="005A9C"/>
          <w:kern w:val="36"/>
          <w:sz w:val="41"/>
          <w:szCs w:val="41"/>
        </w:rPr>
        <w:t>SCR16: Providing a script that warns the user a time limit is about to expire</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The objective of this technique is to notify users that they are almost out of time to complete an interaction. When scripts provide functionality that has time limits, the script can include functionality to warn the user of imminent time limits and provide a mechanism to request more time. 20 seconds or more before the time limit occurs, the script provides a confirm dialog that states that a time limit is imminent and asks if the user needs more time. If the user answers "yes" then the time limit is reset. If the user answers "no" or does not respond, the time limit is allowed to expire. </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lastRenderedPageBreak/>
        <w:t xml:space="preserve">This technique involves time limits set with the </w:t>
      </w:r>
      <w:proofErr w:type="spellStart"/>
      <w:proofErr w:type="gramStart"/>
      <w:r w:rsidRPr="00BA35BE">
        <w:rPr>
          <w:rFonts w:ascii="Courier New" w:eastAsia="Times New Roman" w:hAnsi="Courier New" w:cs="Courier New"/>
          <w:color w:val="000000"/>
        </w:rPr>
        <w:t>window.setTimeout</w:t>
      </w:r>
      <w:proofErr w:type="spellEnd"/>
      <w:proofErr w:type="gramEnd"/>
      <w:r w:rsidRPr="00BA35BE">
        <w:rPr>
          <w:rFonts w:ascii="Courier New" w:eastAsia="Times New Roman" w:hAnsi="Courier New" w:cs="Courier New"/>
          <w:color w:val="000000"/>
        </w:rPr>
        <w:t>()</w:t>
      </w:r>
      <w:r w:rsidRPr="00BA35BE">
        <w:rPr>
          <w:rFonts w:ascii="Arial" w:eastAsia="Times New Roman" w:hAnsi="Arial" w:cs="Arial"/>
          <w:color w:val="000000"/>
          <w:sz w:val="24"/>
          <w:szCs w:val="24"/>
        </w:rPr>
        <w:t xml:space="preserve"> method. If, for example, the time limit is set to expire in 60 seconds, you can set the time limit for 40 seconds and provide the confirm dialog. When the confirm dialog appears, a new time limit is set for the remaining 20 seconds. Upon expiry of the "grace period time limit" the action that would have been taken at the expiry of the 60 second time limit in the original design is taken. </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4" w:name="SCR1"/>
      <w:bookmarkEnd w:id="4"/>
      <w:r w:rsidRPr="00BA35BE">
        <w:rPr>
          <w:rFonts w:ascii="inherit" w:eastAsia="Times New Roman" w:hAnsi="inherit" w:cs="Arial"/>
          <w:b/>
          <w:bCs/>
          <w:color w:val="005A9C"/>
          <w:kern w:val="36"/>
          <w:sz w:val="41"/>
          <w:szCs w:val="41"/>
        </w:rPr>
        <w:t xml:space="preserve">SCR1: Allowing the user to extend the default time limit </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The objective of this technique is to allow user to extend the default time limit by providing a mechanism to extend the time when scripts provide functionality that has default time limits. In order to allow the user to request a longer time limit, the script can provide a form (for example) allowing the user to enter a larger time limit or indicating that more time is needed. If the user is being warned that a time limit is about to expire (see </w:t>
      </w:r>
      <w:hyperlink r:id="rId5" w:history="1">
        <w:r w:rsidRPr="00BA35BE">
          <w:rPr>
            <w:rFonts w:ascii="Arial" w:eastAsia="Times New Roman" w:hAnsi="Arial" w:cs="Arial"/>
            <w:i/>
            <w:iCs/>
            <w:color w:val="0000FF"/>
            <w:sz w:val="24"/>
            <w:szCs w:val="24"/>
            <w:u w:val="single"/>
          </w:rPr>
          <w:t>SCR16: Providing a script that warns the user a time limit is about to expire</w:t>
        </w:r>
      </w:hyperlink>
      <w:r w:rsidRPr="00BA35BE">
        <w:rPr>
          <w:rFonts w:ascii="Arial" w:eastAsia="Times New Roman" w:hAnsi="Arial" w:cs="Arial"/>
          <w:color w:val="000000"/>
          <w:sz w:val="24"/>
          <w:szCs w:val="24"/>
        </w:rPr>
        <w:t>), this form can be made available from the warning dialog. The user can extend the time limit to at least 10 times the default time limit, either by allowing the user to indicate how much additional time is needed or by repeatedly allowing the user to extend the time limit.</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5" w:name="FLASH19"/>
      <w:bookmarkEnd w:id="5"/>
      <w:r w:rsidRPr="00BA35BE">
        <w:rPr>
          <w:rFonts w:ascii="inherit" w:eastAsia="Times New Roman" w:hAnsi="inherit" w:cs="Arial"/>
          <w:b/>
          <w:bCs/>
          <w:color w:val="005A9C"/>
          <w:kern w:val="36"/>
          <w:sz w:val="41"/>
          <w:szCs w:val="41"/>
        </w:rPr>
        <w:t>FLASH19: Providing a script that warns the user a time limit is about to expire and provides a way to extend it</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The objective of this technique is to notify users that they are almost out of time to complete an interaction. When scripts provide functionality that has time limits, the script can include functionality to warn the user of imminent time limits and provide a mechanism to request more time. 20 seconds or more before the time limit occurs, the script provides a confirm dialog that states that a time limit is imminent and asks if the user needs more time. If the user answers "yes" then the time limit is reset. If the user answers "no" or does not respond, the time limit is allowed to expire. </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This technique involves time limits set with the </w:t>
      </w:r>
      <w:proofErr w:type="spellStart"/>
      <w:proofErr w:type="gramStart"/>
      <w:r w:rsidRPr="00BA35BE">
        <w:rPr>
          <w:rFonts w:ascii="Arial" w:eastAsia="Times New Roman" w:hAnsi="Arial" w:cs="Arial"/>
          <w:color w:val="000000"/>
          <w:sz w:val="24"/>
          <w:szCs w:val="24"/>
        </w:rPr>
        <w:t>setTimeout</w:t>
      </w:r>
      <w:proofErr w:type="spellEnd"/>
      <w:r w:rsidRPr="00BA35BE">
        <w:rPr>
          <w:rFonts w:ascii="Arial" w:eastAsia="Times New Roman" w:hAnsi="Arial" w:cs="Arial"/>
          <w:color w:val="000000"/>
          <w:sz w:val="24"/>
          <w:szCs w:val="24"/>
        </w:rPr>
        <w:t>(</w:t>
      </w:r>
      <w:proofErr w:type="gramEnd"/>
      <w:r w:rsidRPr="00BA35BE">
        <w:rPr>
          <w:rFonts w:ascii="Arial" w:eastAsia="Times New Roman" w:hAnsi="Arial" w:cs="Arial"/>
          <w:color w:val="000000"/>
          <w:sz w:val="24"/>
          <w:szCs w:val="24"/>
        </w:rPr>
        <w:t xml:space="preserve">) method. If, for example, the time limit should be 60 seconds, you can set the time limit for 40 seconds (20 seconds less than the desired timeout) and show a confirm dialog. The confirm dialog sets a new timeout for the remaining 20 seconds. If the user requests more time, a new timeout is set. However, if the 20-second "grace period time limit" expires </w:t>
      </w:r>
      <w:r w:rsidRPr="00BA35BE">
        <w:rPr>
          <w:rFonts w:ascii="Arial" w:eastAsia="Times New Roman" w:hAnsi="Arial" w:cs="Arial"/>
          <w:color w:val="000000"/>
          <w:sz w:val="24"/>
          <w:szCs w:val="24"/>
        </w:rPr>
        <w:lastRenderedPageBreak/>
        <w:t xml:space="preserve">(meaning 60 seconds have now elapsed), the action appropriate for the expiry of the 60 second time limit in the original design is taken. </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6" w:name="FLASH24"/>
      <w:bookmarkEnd w:id="6"/>
      <w:r w:rsidRPr="00BA35BE">
        <w:rPr>
          <w:rFonts w:ascii="inherit" w:eastAsia="Times New Roman" w:hAnsi="inherit" w:cs="Arial"/>
          <w:b/>
          <w:bCs/>
          <w:color w:val="005A9C"/>
          <w:kern w:val="36"/>
          <w:sz w:val="41"/>
          <w:szCs w:val="41"/>
        </w:rPr>
        <w:t>FLASH24: Allowing the user to extend the default time limit</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The objective of this technique is to allow the user to extend the default time limit by providing a mechanism to extend the time when scripts provide functionality that has default time limits. In order to allow the user to request a longer time limit, the script can provide a form (for example) allowing the user to enter a larger time limit or indicating that more time is needed. </w:t>
      </w:r>
    </w:p>
    <w:p w:rsidR="00BA35BE" w:rsidRPr="00BA35BE" w:rsidRDefault="00BA35BE" w:rsidP="00BA35B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7" w:name="SL21"/>
      <w:bookmarkEnd w:id="7"/>
      <w:r w:rsidRPr="00BA35BE">
        <w:rPr>
          <w:rFonts w:ascii="inherit" w:eastAsia="Times New Roman" w:hAnsi="inherit" w:cs="Arial"/>
          <w:b/>
          <w:bCs/>
          <w:color w:val="005A9C"/>
          <w:kern w:val="36"/>
          <w:sz w:val="41"/>
          <w:szCs w:val="41"/>
        </w:rPr>
        <w:t xml:space="preserve">SL21: Replacing A Silverlight Timed Animation </w:t>
      </w:r>
      <w:proofErr w:type="gramStart"/>
      <w:r w:rsidRPr="00BA35BE">
        <w:rPr>
          <w:rFonts w:ascii="inherit" w:eastAsia="Times New Roman" w:hAnsi="inherit" w:cs="Arial"/>
          <w:b/>
          <w:bCs/>
          <w:color w:val="005A9C"/>
          <w:kern w:val="36"/>
          <w:sz w:val="41"/>
          <w:szCs w:val="41"/>
        </w:rPr>
        <w:t>With</w:t>
      </w:r>
      <w:proofErr w:type="gramEnd"/>
      <w:r w:rsidRPr="00BA35BE">
        <w:rPr>
          <w:rFonts w:ascii="inherit" w:eastAsia="Times New Roman" w:hAnsi="inherit" w:cs="Arial"/>
          <w:b/>
          <w:bCs/>
          <w:color w:val="005A9C"/>
          <w:kern w:val="36"/>
          <w:sz w:val="41"/>
          <w:szCs w:val="41"/>
        </w:rPr>
        <w:t xml:space="preserve"> a </w:t>
      </w:r>
      <w:proofErr w:type="spellStart"/>
      <w:r w:rsidRPr="00BA35BE">
        <w:rPr>
          <w:rFonts w:ascii="inherit" w:eastAsia="Times New Roman" w:hAnsi="inherit" w:cs="Arial"/>
          <w:b/>
          <w:bCs/>
          <w:color w:val="005A9C"/>
          <w:kern w:val="36"/>
          <w:sz w:val="41"/>
          <w:szCs w:val="41"/>
        </w:rPr>
        <w:t>Nonanimated</w:t>
      </w:r>
      <w:proofErr w:type="spellEnd"/>
      <w:r w:rsidRPr="00BA35BE">
        <w:rPr>
          <w:rFonts w:ascii="inherit" w:eastAsia="Times New Roman" w:hAnsi="inherit" w:cs="Arial"/>
          <w:b/>
          <w:bCs/>
          <w:color w:val="005A9C"/>
          <w:kern w:val="36"/>
          <w:sz w:val="41"/>
          <w:szCs w:val="41"/>
        </w:rPr>
        <w:t xml:space="preserve"> Element</w:t>
      </w:r>
    </w:p>
    <w:p w:rsidR="00BA35BE" w:rsidRPr="00BA35BE" w:rsidRDefault="00BA35BE" w:rsidP="00BA35B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BA35BE">
        <w:rPr>
          <w:rFonts w:ascii="inherit" w:eastAsia="Times New Roman" w:hAnsi="inherit" w:cs="Arial"/>
          <w:b/>
          <w:bCs/>
          <w:color w:val="000000"/>
          <w:sz w:val="31"/>
          <w:szCs w:val="31"/>
        </w:rPr>
        <w:t>Description</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The objective of this technique is to replace a timed Silverlight animation with a non-timed user interface element that presents equivalent information. This is useful in cases where the Silverlight animation is a timed animation that may contain information that the user wants to see without a time limit, such as crawling text in a text area. The animated version of information in the user interface element can instead be swapped out for an equivalent static element. </w:t>
      </w:r>
    </w:p>
    <w:p w:rsidR="00BA35BE" w:rsidRPr="00BA35BE" w:rsidRDefault="00BA35BE" w:rsidP="00BA35BE">
      <w:pPr>
        <w:spacing w:before="240" w:after="240" w:line="240" w:lineRule="auto"/>
        <w:ind w:left="240"/>
        <w:rPr>
          <w:rFonts w:ascii="Arial" w:eastAsia="Times New Roman" w:hAnsi="Arial" w:cs="Arial"/>
          <w:color w:val="000000"/>
          <w:sz w:val="24"/>
          <w:szCs w:val="24"/>
        </w:rPr>
      </w:pPr>
      <w:r w:rsidRPr="00BA35BE">
        <w:rPr>
          <w:rFonts w:ascii="Arial" w:eastAsia="Times New Roman" w:hAnsi="Arial" w:cs="Arial"/>
          <w:color w:val="000000"/>
          <w:sz w:val="24"/>
          <w:szCs w:val="24"/>
        </w:rPr>
        <w:t xml:space="preserve">The Silverlight animation system is generalized such that nearly any Silverlight property of type </w:t>
      </w:r>
      <w:r w:rsidRPr="00BA35BE">
        <w:rPr>
          <w:rFonts w:ascii="Courier New" w:eastAsia="Times New Roman" w:hAnsi="Courier New" w:cs="Courier New"/>
          <w:color w:val="000000"/>
        </w:rPr>
        <w:t>Double</w:t>
      </w:r>
      <w:r w:rsidRPr="00BA35BE">
        <w:rPr>
          <w:rFonts w:ascii="Arial" w:eastAsia="Times New Roman" w:hAnsi="Arial" w:cs="Arial"/>
          <w:color w:val="000000"/>
          <w:sz w:val="24"/>
          <w:szCs w:val="24"/>
        </w:rPr>
        <w:t xml:space="preserve">, </w:t>
      </w:r>
      <w:r w:rsidRPr="00BA35BE">
        <w:rPr>
          <w:rFonts w:ascii="Courier New" w:eastAsia="Times New Roman" w:hAnsi="Courier New" w:cs="Courier New"/>
          <w:color w:val="000000"/>
        </w:rPr>
        <w:t>Point</w:t>
      </w:r>
      <w:r w:rsidRPr="00BA35BE">
        <w:rPr>
          <w:rFonts w:ascii="Arial" w:eastAsia="Times New Roman" w:hAnsi="Arial" w:cs="Arial"/>
          <w:color w:val="000000"/>
          <w:sz w:val="24"/>
          <w:szCs w:val="24"/>
        </w:rPr>
        <w:t xml:space="preserve"> or </w:t>
      </w:r>
      <w:r w:rsidRPr="00BA35BE">
        <w:rPr>
          <w:rFonts w:ascii="Courier New" w:eastAsia="Times New Roman" w:hAnsi="Courier New" w:cs="Courier New"/>
          <w:color w:val="000000"/>
        </w:rPr>
        <w:t>Color</w:t>
      </w:r>
      <w:r w:rsidRPr="00BA35BE">
        <w:rPr>
          <w:rFonts w:ascii="Arial" w:eastAsia="Times New Roman" w:hAnsi="Arial" w:cs="Arial"/>
          <w:color w:val="000000"/>
          <w:sz w:val="24"/>
          <w:szCs w:val="24"/>
        </w:rPr>
        <w:t xml:space="preserve"> can be animated, or a property can cycle through discrete object values. Thus the possibilities for which properties in the user interface can be animated are quite broad. The general technique shown can be used to stop any animation. </w:t>
      </w:r>
    </w:p>
    <w:p w:rsidR="00390B60" w:rsidRPr="00390B60" w:rsidRDefault="00390B60" w:rsidP="00390B60">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8" w:name="G4"/>
      <w:bookmarkEnd w:id="8"/>
      <w:r w:rsidRPr="00390B60">
        <w:rPr>
          <w:rFonts w:ascii="inherit" w:eastAsia="Times New Roman" w:hAnsi="inherit" w:cs="Arial"/>
          <w:b/>
          <w:bCs/>
          <w:color w:val="005A9C"/>
          <w:kern w:val="36"/>
          <w:sz w:val="41"/>
          <w:szCs w:val="41"/>
        </w:rPr>
        <w:t>G4: Allowing the content to be paused and restarted from where it was paused</w:t>
      </w:r>
    </w:p>
    <w:p w:rsidR="00390B60" w:rsidRPr="00390B60" w:rsidRDefault="00390B60" w:rsidP="00390B60">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390B60">
        <w:rPr>
          <w:rFonts w:ascii="inherit" w:eastAsia="Times New Roman" w:hAnsi="inherit" w:cs="Arial"/>
          <w:b/>
          <w:bCs/>
          <w:color w:val="000000"/>
          <w:sz w:val="31"/>
          <w:szCs w:val="31"/>
        </w:rPr>
        <w:t>Description</w:t>
      </w:r>
    </w:p>
    <w:p w:rsidR="00390B60" w:rsidRPr="00390B60" w:rsidRDefault="00390B60" w:rsidP="00390B60">
      <w:pPr>
        <w:spacing w:before="240" w:after="240" w:line="240" w:lineRule="auto"/>
        <w:ind w:left="240"/>
        <w:rPr>
          <w:rFonts w:ascii="Arial" w:eastAsia="Times New Roman" w:hAnsi="Arial" w:cs="Arial"/>
          <w:color w:val="000000"/>
          <w:sz w:val="24"/>
          <w:szCs w:val="24"/>
        </w:rPr>
      </w:pPr>
      <w:r w:rsidRPr="00390B60">
        <w:rPr>
          <w:rFonts w:ascii="Arial" w:eastAsia="Times New Roman" w:hAnsi="Arial" w:cs="Arial"/>
          <w:color w:val="000000"/>
          <w:sz w:val="24"/>
          <w:szCs w:val="24"/>
        </w:rPr>
        <w:t xml:space="preserve">The objective of this technique is to provide a way to pause movement or scrolling of content. If the user needs to pause the movement, to reduce distraction or to have time to read it, they can do so, and then restart it as needed. This mechanism can be </w:t>
      </w:r>
      <w:r w:rsidRPr="00390B60">
        <w:rPr>
          <w:rFonts w:ascii="Arial" w:eastAsia="Times New Roman" w:hAnsi="Arial" w:cs="Arial"/>
          <w:color w:val="000000"/>
          <w:sz w:val="24"/>
          <w:szCs w:val="24"/>
        </w:rPr>
        <w:lastRenderedPageBreak/>
        <w:t>provided either through interactive controls that conform to WCAG or through keyboard shortcuts. If keyboard shortcuts are used, they are documented.</w:t>
      </w:r>
    </w:p>
    <w:p w:rsidR="00390B60" w:rsidRPr="00390B60" w:rsidRDefault="00390B60" w:rsidP="00390B60">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390B60">
        <w:rPr>
          <w:rFonts w:ascii="inherit" w:eastAsia="Times New Roman" w:hAnsi="inherit" w:cs="Arial"/>
          <w:b/>
          <w:bCs/>
          <w:color w:val="005A9C"/>
          <w:kern w:val="36"/>
          <w:sz w:val="41"/>
          <w:szCs w:val="41"/>
        </w:rPr>
        <w:t>G198: Providing a way for the user to turn the time limit off</w:t>
      </w:r>
    </w:p>
    <w:p w:rsidR="00390B60" w:rsidRPr="00390B60" w:rsidRDefault="00390B60" w:rsidP="00390B60">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p>
    <w:p w:rsidR="00390B60" w:rsidRPr="00390B60" w:rsidRDefault="00390B60" w:rsidP="00390B60">
      <w:pPr>
        <w:spacing w:before="240" w:after="240" w:line="240" w:lineRule="auto"/>
        <w:ind w:left="240"/>
        <w:rPr>
          <w:rFonts w:ascii="Arial" w:eastAsia="Times New Roman" w:hAnsi="Arial" w:cs="Arial"/>
          <w:color w:val="000000"/>
          <w:sz w:val="24"/>
          <w:szCs w:val="24"/>
        </w:rPr>
      </w:pPr>
      <w:r w:rsidRPr="00390B60">
        <w:rPr>
          <w:rFonts w:ascii="Arial" w:eastAsia="Times New Roman" w:hAnsi="Arial" w:cs="Arial"/>
          <w:color w:val="000000"/>
          <w:sz w:val="24"/>
          <w:szCs w:val="24"/>
        </w:rPr>
        <w:t>The objective of this technique is to provide a mechanism for people who cannot complete tasks within a specified time limit to turn off the time limit.</w:t>
      </w:r>
    </w:p>
    <w:p w:rsidR="00390B60" w:rsidRPr="00390B60" w:rsidRDefault="00390B60" w:rsidP="00390B60">
      <w:pPr>
        <w:spacing w:before="240" w:after="240" w:line="240" w:lineRule="auto"/>
        <w:ind w:left="240"/>
        <w:rPr>
          <w:rFonts w:ascii="Arial" w:eastAsia="Times New Roman" w:hAnsi="Arial" w:cs="Arial"/>
          <w:color w:val="000000"/>
          <w:sz w:val="24"/>
          <w:szCs w:val="24"/>
        </w:rPr>
      </w:pPr>
      <w:r w:rsidRPr="00390B60">
        <w:rPr>
          <w:rFonts w:ascii="Arial" w:eastAsia="Times New Roman" w:hAnsi="Arial" w:cs="Arial"/>
          <w:color w:val="000000"/>
          <w:sz w:val="24"/>
          <w:szCs w:val="24"/>
        </w:rPr>
        <w:t>It is essential that the mechanism for turning off the time limit can be completed without a time limit itself and before the time limit for the page expires. To do this - the mechanism should be available at or near the top of the page so that it can be found and activated quickly by people with a wide range of disabilities.</w:t>
      </w:r>
    </w:p>
    <w:p w:rsidR="00390B60" w:rsidRPr="00390B60" w:rsidRDefault="00390B60" w:rsidP="00390B60">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9" w:name="SCR33"/>
      <w:bookmarkEnd w:id="9"/>
      <w:r w:rsidRPr="00390B60">
        <w:rPr>
          <w:rFonts w:ascii="inherit" w:eastAsia="Times New Roman" w:hAnsi="inherit" w:cs="Arial"/>
          <w:b/>
          <w:bCs/>
          <w:color w:val="005A9C"/>
          <w:kern w:val="36"/>
          <w:sz w:val="41"/>
          <w:szCs w:val="41"/>
        </w:rPr>
        <w:t>SCR33: Using script to scroll content, and providing a mechanism to pause it</w:t>
      </w:r>
    </w:p>
    <w:p w:rsidR="00390B60" w:rsidRPr="00390B60" w:rsidRDefault="00390B60" w:rsidP="00390B60">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390B60">
        <w:rPr>
          <w:rFonts w:ascii="inherit" w:eastAsia="Times New Roman" w:hAnsi="inherit" w:cs="Arial"/>
          <w:b/>
          <w:bCs/>
          <w:color w:val="000000"/>
          <w:sz w:val="31"/>
          <w:szCs w:val="31"/>
        </w:rPr>
        <w:t>Description</w:t>
      </w:r>
    </w:p>
    <w:p w:rsidR="00390B60" w:rsidRPr="00390B60" w:rsidRDefault="00390B60" w:rsidP="00390B60">
      <w:pPr>
        <w:spacing w:before="240" w:after="240" w:line="240" w:lineRule="auto"/>
        <w:ind w:left="240"/>
        <w:rPr>
          <w:rFonts w:ascii="Arial" w:eastAsia="Times New Roman" w:hAnsi="Arial" w:cs="Arial"/>
          <w:color w:val="000000"/>
          <w:sz w:val="24"/>
          <w:szCs w:val="24"/>
        </w:rPr>
      </w:pPr>
      <w:r w:rsidRPr="00390B60">
        <w:rPr>
          <w:rFonts w:ascii="Arial" w:eastAsia="Times New Roman" w:hAnsi="Arial" w:cs="Arial"/>
          <w:color w:val="000000"/>
          <w:sz w:val="24"/>
          <w:szCs w:val="24"/>
        </w:rPr>
        <w:t xml:space="preserve">The objective of this technique is to provide a way for users to stop scrolling content when the scrolling is created by a script. Scrolling content can be difficult or impossible to read by users with low vision or with cognitive disabilities. The movement can also be distracting for some people making it difficult for them to concentrate on other parts of the Web page. </w:t>
      </w:r>
    </w:p>
    <w:p w:rsidR="00390B60" w:rsidRPr="00390B60" w:rsidRDefault="00390B60" w:rsidP="00390B60">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10" w:name="SCR36"/>
      <w:bookmarkEnd w:id="10"/>
      <w:r w:rsidRPr="00390B60">
        <w:rPr>
          <w:rFonts w:ascii="inherit" w:eastAsia="Times New Roman" w:hAnsi="inherit" w:cs="Arial"/>
          <w:b/>
          <w:bCs/>
          <w:color w:val="005A9C"/>
          <w:kern w:val="36"/>
          <w:sz w:val="41"/>
          <w:szCs w:val="41"/>
        </w:rPr>
        <w:t>SCR36: Providing a mechanism to allow users to display moving, scrolling, or auto-updating text in a static window or area</w:t>
      </w:r>
    </w:p>
    <w:p w:rsidR="00390B60" w:rsidRPr="00390B60" w:rsidRDefault="00390B60" w:rsidP="00390B60">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bookmarkStart w:id="11" w:name="_GoBack"/>
      <w:bookmarkEnd w:id="11"/>
      <w:r w:rsidRPr="00390B60">
        <w:rPr>
          <w:rFonts w:ascii="inherit" w:eastAsia="Times New Roman" w:hAnsi="inherit" w:cs="Arial"/>
          <w:b/>
          <w:bCs/>
          <w:color w:val="000000"/>
          <w:sz w:val="31"/>
          <w:szCs w:val="31"/>
        </w:rPr>
        <w:t>Description</w:t>
      </w:r>
    </w:p>
    <w:p w:rsidR="00390B60" w:rsidRPr="00390B60" w:rsidRDefault="00390B60" w:rsidP="00390B60">
      <w:pPr>
        <w:spacing w:before="240" w:after="240" w:line="240" w:lineRule="auto"/>
        <w:ind w:left="240"/>
        <w:rPr>
          <w:rFonts w:ascii="Arial" w:eastAsia="Times New Roman" w:hAnsi="Arial" w:cs="Arial"/>
          <w:color w:val="000000"/>
          <w:sz w:val="24"/>
          <w:szCs w:val="24"/>
        </w:rPr>
      </w:pPr>
      <w:r w:rsidRPr="00390B60">
        <w:rPr>
          <w:rFonts w:ascii="Arial" w:eastAsia="Times New Roman" w:hAnsi="Arial" w:cs="Arial"/>
          <w:color w:val="000000"/>
          <w:sz w:val="24"/>
          <w:szCs w:val="24"/>
        </w:rPr>
        <w:t xml:space="preserve">Some Web pages display scrolling text because there is limited space available. Scrolling the text in a small text window makes the content available for users who can read quickly enough, but causes problems for users who read more slowly or use assistive technology. This technique provides a mechanism to stop the movement and make the entire block of text available statically. The text may be made available in a separate window or in a (larger) section of the page. Users can then read the text at their own speed. </w:t>
      </w:r>
    </w:p>
    <w:p w:rsidR="00390B60" w:rsidRPr="00390B60" w:rsidRDefault="00390B60" w:rsidP="00390B60">
      <w:pPr>
        <w:spacing w:before="240" w:after="240" w:line="240" w:lineRule="auto"/>
        <w:ind w:left="240"/>
        <w:rPr>
          <w:rFonts w:ascii="Arial" w:eastAsia="Times New Roman" w:hAnsi="Arial" w:cs="Arial"/>
          <w:color w:val="000000"/>
          <w:sz w:val="24"/>
          <w:szCs w:val="24"/>
        </w:rPr>
      </w:pPr>
      <w:r w:rsidRPr="00390B60">
        <w:rPr>
          <w:rFonts w:ascii="Arial" w:eastAsia="Times New Roman" w:hAnsi="Arial" w:cs="Arial"/>
          <w:color w:val="000000"/>
          <w:sz w:val="24"/>
          <w:szCs w:val="24"/>
        </w:rPr>
        <w:lastRenderedPageBreak/>
        <w:t xml:space="preserve">This technique does not apply when the text that is moving </w:t>
      </w:r>
      <w:proofErr w:type="spellStart"/>
      <w:r w:rsidRPr="00390B60">
        <w:rPr>
          <w:rFonts w:ascii="Arial" w:eastAsia="Times New Roman" w:hAnsi="Arial" w:cs="Arial"/>
          <w:color w:val="000000"/>
          <w:sz w:val="24"/>
          <w:szCs w:val="24"/>
        </w:rPr>
        <w:t>can not</w:t>
      </w:r>
      <w:proofErr w:type="spellEnd"/>
      <w:r w:rsidRPr="00390B60">
        <w:rPr>
          <w:rFonts w:ascii="Arial" w:eastAsia="Times New Roman" w:hAnsi="Arial" w:cs="Arial"/>
          <w:color w:val="000000"/>
          <w:sz w:val="24"/>
          <w:szCs w:val="24"/>
        </w:rPr>
        <w:t xml:space="preserve"> be displayed all at once on the screen (e.g., a long chat conversation).</w:t>
      </w:r>
    </w:p>
    <w:p w:rsidR="00390B60" w:rsidRPr="00390B60" w:rsidRDefault="00390B60" w:rsidP="00390B60">
      <w:pPr>
        <w:shd w:val="clear" w:color="auto" w:fill="E9FBE9"/>
        <w:spacing w:before="60" w:after="120" w:line="240" w:lineRule="auto"/>
        <w:rPr>
          <w:rFonts w:ascii="Arial" w:eastAsia="Times New Roman" w:hAnsi="Arial" w:cs="Arial"/>
          <w:color w:val="000000"/>
          <w:sz w:val="24"/>
          <w:szCs w:val="24"/>
        </w:rPr>
      </w:pPr>
      <w:r w:rsidRPr="00390B60">
        <w:rPr>
          <w:rFonts w:ascii="Arial" w:eastAsia="Times New Roman" w:hAnsi="Arial" w:cs="Arial"/>
          <w:i/>
          <w:iCs/>
          <w:color w:val="000000"/>
          <w:sz w:val="24"/>
          <w:szCs w:val="24"/>
        </w:rPr>
        <w:t xml:space="preserve">Note: </w:t>
      </w:r>
      <w:r w:rsidRPr="00390B60">
        <w:rPr>
          <w:rFonts w:ascii="Arial" w:eastAsia="Times New Roman" w:hAnsi="Arial" w:cs="Arial"/>
          <w:color w:val="000000"/>
          <w:sz w:val="24"/>
          <w:szCs w:val="24"/>
        </w:rPr>
        <w:t xml:space="preserve">This technique can be used in combination with a style switching technique to present a page that is a </w:t>
      </w:r>
      <w:hyperlink r:id="rId6" w:anchor="conforming-alternate-versiondef" w:history="1">
        <w:r w:rsidRPr="00390B60">
          <w:rPr>
            <w:rFonts w:ascii="Arial" w:eastAsia="Times New Roman" w:hAnsi="Arial" w:cs="Arial"/>
            <w:color w:val="0000FF"/>
            <w:sz w:val="24"/>
            <w:szCs w:val="24"/>
            <w:u w:val="single"/>
          </w:rPr>
          <w:t>conforming alternate version</w:t>
        </w:r>
      </w:hyperlink>
      <w:r w:rsidRPr="00390B60">
        <w:rPr>
          <w:rFonts w:ascii="Arial" w:eastAsia="Times New Roman" w:hAnsi="Arial" w:cs="Arial"/>
          <w:color w:val="000000"/>
          <w:sz w:val="24"/>
          <w:szCs w:val="24"/>
        </w:rPr>
        <w:t xml:space="preserve"> for non-conforming content. Refer to </w:t>
      </w:r>
      <w:hyperlink r:id="rId7" w:history="1">
        <w:r w:rsidRPr="00390B60">
          <w:rPr>
            <w:rFonts w:ascii="Arial" w:eastAsia="Times New Roman" w:hAnsi="Arial" w:cs="Arial"/>
            <w:color w:val="0000FF"/>
            <w:sz w:val="24"/>
            <w:szCs w:val="24"/>
            <w:u w:val="single"/>
          </w:rPr>
          <w:t>C29: Using a style switcher to provide a conforming alternate version</w:t>
        </w:r>
      </w:hyperlink>
      <w:r w:rsidRPr="00390B60">
        <w:rPr>
          <w:rFonts w:ascii="Arial" w:eastAsia="Times New Roman" w:hAnsi="Arial" w:cs="Arial"/>
          <w:color w:val="000000"/>
          <w:sz w:val="24"/>
          <w:szCs w:val="24"/>
        </w:rPr>
        <w:t xml:space="preserve"> (CSS) and </w:t>
      </w:r>
      <w:hyperlink r:id="rId8" w:anchor="uc-conforming-alt-versions-head" w:history="1">
        <w:r w:rsidRPr="00390B60">
          <w:rPr>
            <w:rFonts w:ascii="Arial" w:eastAsia="Times New Roman" w:hAnsi="Arial" w:cs="Arial"/>
            <w:color w:val="0000FF"/>
            <w:sz w:val="24"/>
            <w:szCs w:val="24"/>
            <w:u w:val="single"/>
          </w:rPr>
          <w:t>Understanding Conforming Alternate Versions</w:t>
        </w:r>
      </w:hyperlink>
      <w:r w:rsidRPr="00390B60">
        <w:rPr>
          <w:rFonts w:ascii="Arial" w:eastAsia="Times New Roman" w:hAnsi="Arial" w:cs="Arial"/>
          <w:color w:val="000000"/>
          <w:sz w:val="24"/>
          <w:szCs w:val="24"/>
        </w:rPr>
        <w:t xml:space="preserve"> for more information. </w:t>
      </w:r>
    </w:p>
    <w:p w:rsidR="00BA1711" w:rsidRDefault="00BA1711"/>
    <w:sectPr w:rsidR="00BA1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04DA1"/>
    <w:multiLevelType w:val="multilevel"/>
    <w:tmpl w:val="BADC2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592458"/>
    <w:multiLevelType w:val="multilevel"/>
    <w:tmpl w:val="05888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B2871"/>
    <w:multiLevelType w:val="multilevel"/>
    <w:tmpl w:val="4C14F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44791"/>
    <w:multiLevelType w:val="multilevel"/>
    <w:tmpl w:val="7BCCD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75365"/>
    <w:multiLevelType w:val="multilevel"/>
    <w:tmpl w:val="100CF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9245C"/>
    <w:multiLevelType w:val="multilevel"/>
    <w:tmpl w:val="0E960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1464B0"/>
    <w:multiLevelType w:val="multilevel"/>
    <w:tmpl w:val="0FB0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C43370"/>
    <w:multiLevelType w:val="multilevel"/>
    <w:tmpl w:val="10A25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73669C"/>
    <w:multiLevelType w:val="multilevel"/>
    <w:tmpl w:val="89224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046786"/>
    <w:multiLevelType w:val="multilevel"/>
    <w:tmpl w:val="87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68786C"/>
    <w:multiLevelType w:val="multilevel"/>
    <w:tmpl w:val="3C98F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772691"/>
    <w:multiLevelType w:val="multilevel"/>
    <w:tmpl w:val="9570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846304"/>
    <w:multiLevelType w:val="multilevel"/>
    <w:tmpl w:val="CC489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BB7474"/>
    <w:multiLevelType w:val="multilevel"/>
    <w:tmpl w:val="CC2E7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0D045A"/>
    <w:multiLevelType w:val="multilevel"/>
    <w:tmpl w:val="3098B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7807F7"/>
    <w:multiLevelType w:val="multilevel"/>
    <w:tmpl w:val="60263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45668"/>
    <w:multiLevelType w:val="multilevel"/>
    <w:tmpl w:val="5938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0"/>
  </w:num>
  <w:num w:numId="4">
    <w:abstractNumId w:val="7"/>
  </w:num>
  <w:num w:numId="5">
    <w:abstractNumId w:val="9"/>
  </w:num>
  <w:num w:numId="6">
    <w:abstractNumId w:val="10"/>
  </w:num>
  <w:num w:numId="7">
    <w:abstractNumId w:val="4"/>
  </w:num>
  <w:num w:numId="8">
    <w:abstractNumId w:val="16"/>
  </w:num>
  <w:num w:numId="9">
    <w:abstractNumId w:val="13"/>
  </w:num>
  <w:num w:numId="10">
    <w:abstractNumId w:val="2"/>
  </w:num>
  <w:num w:numId="11">
    <w:abstractNumId w:val="1"/>
  </w:num>
  <w:num w:numId="12">
    <w:abstractNumId w:val="11"/>
  </w:num>
  <w:num w:numId="13">
    <w:abstractNumId w:val="12"/>
  </w:num>
  <w:num w:numId="14">
    <w:abstractNumId w:val="5"/>
  </w:num>
  <w:num w:numId="15">
    <w:abstractNumId w:val="6"/>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5BE"/>
    <w:rsid w:val="00390B60"/>
    <w:rsid w:val="00906F8C"/>
    <w:rsid w:val="00BA1711"/>
    <w:rsid w:val="00BA35BE"/>
    <w:rsid w:val="00C075D2"/>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444B6"/>
  <w15:chartTrackingRefBased/>
  <w15:docId w15:val="{59F7A73A-2117-4914-A39C-1FB9DE50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A35BE"/>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BA35BE"/>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35BE"/>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BA35BE"/>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BA35BE"/>
    <w:rPr>
      <w:color w:val="0000FF"/>
      <w:u w:val="single"/>
    </w:rPr>
  </w:style>
  <w:style w:type="paragraph" w:styleId="NormalWeb">
    <w:name w:val="Normal (Web)"/>
    <w:basedOn w:val="Normal"/>
    <w:uiPriority w:val="99"/>
    <w:semiHidden/>
    <w:unhideWhenUsed/>
    <w:rsid w:val="00BA35BE"/>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BA35BE"/>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BA35BE"/>
    <w:rPr>
      <w:rFonts w:ascii="Courier New" w:eastAsia="Times New Roman" w:hAnsi="Courier New" w:cs="Courier New" w:hint="default"/>
      <w:caps w:val="0"/>
      <w:sz w:val="22"/>
      <w:szCs w:val="22"/>
    </w:rPr>
  </w:style>
  <w:style w:type="paragraph" w:customStyle="1" w:styleId="prefix2">
    <w:name w:val="prefix2"/>
    <w:basedOn w:val="Normal"/>
    <w:rsid w:val="00BA35BE"/>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BA35BE"/>
    <w:rPr>
      <w:i/>
      <w:iCs/>
    </w:rPr>
  </w:style>
  <w:style w:type="paragraph" w:customStyle="1" w:styleId="prefix">
    <w:name w:val="prefix"/>
    <w:basedOn w:val="Normal"/>
    <w:rsid w:val="00390B60"/>
    <w:pPr>
      <w:spacing w:before="60" w:after="12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8928">
      <w:bodyDiv w:val="1"/>
      <w:marLeft w:val="0"/>
      <w:marRight w:val="0"/>
      <w:marTop w:val="0"/>
      <w:marBottom w:val="0"/>
      <w:divBdr>
        <w:top w:val="none" w:sz="0" w:space="0" w:color="auto"/>
        <w:left w:val="none" w:sz="0" w:space="0" w:color="auto"/>
        <w:bottom w:val="none" w:sz="0" w:space="0" w:color="auto"/>
        <w:right w:val="none" w:sz="0" w:space="0" w:color="auto"/>
      </w:divBdr>
      <w:divsChild>
        <w:div w:id="159080708">
          <w:marLeft w:val="0"/>
          <w:marRight w:val="0"/>
          <w:marTop w:val="0"/>
          <w:marBottom w:val="0"/>
          <w:divBdr>
            <w:top w:val="none" w:sz="0" w:space="0" w:color="auto"/>
            <w:left w:val="none" w:sz="0" w:space="0" w:color="auto"/>
            <w:bottom w:val="none" w:sz="0" w:space="0" w:color="auto"/>
            <w:right w:val="none" w:sz="0" w:space="0" w:color="auto"/>
          </w:divBdr>
        </w:div>
        <w:div w:id="158545990">
          <w:marLeft w:val="0"/>
          <w:marRight w:val="0"/>
          <w:marTop w:val="0"/>
          <w:marBottom w:val="0"/>
          <w:divBdr>
            <w:top w:val="none" w:sz="0" w:space="0" w:color="auto"/>
            <w:left w:val="none" w:sz="0" w:space="0" w:color="auto"/>
            <w:bottom w:val="none" w:sz="0" w:space="0" w:color="auto"/>
            <w:right w:val="none" w:sz="0" w:space="0" w:color="auto"/>
          </w:divBdr>
          <w:divsChild>
            <w:div w:id="394396125">
              <w:marLeft w:val="0"/>
              <w:marRight w:val="0"/>
              <w:marTop w:val="0"/>
              <w:marBottom w:val="0"/>
              <w:divBdr>
                <w:top w:val="none" w:sz="0" w:space="0" w:color="auto"/>
                <w:left w:val="none" w:sz="0" w:space="0" w:color="auto"/>
                <w:bottom w:val="none" w:sz="0" w:space="0" w:color="auto"/>
                <w:right w:val="none" w:sz="0" w:space="0" w:color="auto"/>
              </w:divBdr>
            </w:div>
          </w:divsChild>
        </w:div>
        <w:div w:id="1171724032">
          <w:marLeft w:val="0"/>
          <w:marRight w:val="0"/>
          <w:marTop w:val="0"/>
          <w:marBottom w:val="0"/>
          <w:divBdr>
            <w:top w:val="none" w:sz="0" w:space="0" w:color="auto"/>
            <w:left w:val="none" w:sz="0" w:space="0" w:color="auto"/>
            <w:bottom w:val="none" w:sz="0" w:space="0" w:color="auto"/>
            <w:right w:val="none" w:sz="0" w:space="0" w:color="auto"/>
          </w:divBdr>
        </w:div>
        <w:div w:id="1695382296">
          <w:marLeft w:val="0"/>
          <w:marRight w:val="0"/>
          <w:marTop w:val="0"/>
          <w:marBottom w:val="0"/>
          <w:divBdr>
            <w:top w:val="none" w:sz="0" w:space="0" w:color="auto"/>
            <w:left w:val="none" w:sz="0" w:space="0" w:color="auto"/>
            <w:bottom w:val="none" w:sz="0" w:space="0" w:color="auto"/>
            <w:right w:val="none" w:sz="0" w:space="0" w:color="auto"/>
          </w:divBdr>
        </w:div>
      </w:divsChild>
    </w:div>
    <w:div w:id="359477259">
      <w:bodyDiv w:val="1"/>
      <w:marLeft w:val="0"/>
      <w:marRight w:val="0"/>
      <w:marTop w:val="0"/>
      <w:marBottom w:val="0"/>
      <w:divBdr>
        <w:top w:val="none" w:sz="0" w:space="0" w:color="auto"/>
        <w:left w:val="none" w:sz="0" w:space="0" w:color="auto"/>
        <w:bottom w:val="none" w:sz="0" w:space="0" w:color="auto"/>
        <w:right w:val="none" w:sz="0" w:space="0" w:color="auto"/>
      </w:divBdr>
      <w:divsChild>
        <w:div w:id="428041387">
          <w:marLeft w:val="0"/>
          <w:marRight w:val="0"/>
          <w:marTop w:val="0"/>
          <w:marBottom w:val="0"/>
          <w:divBdr>
            <w:top w:val="none" w:sz="0" w:space="0" w:color="auto"/>
            <w:left w:val="none" w:sz="0" w:space="0" w:color="auto"/>
            <w:bottom w:val="none" w:sz="0" w:space="0" w:color="auto"/>
            <w:right w:val="none" w:sz="0" w:space="0" w:color="auto"/>
          </w:divBdr>
        </w:div>
        <w:div w:id="1110979457">
          <w:marLeft w:val="0"/>
          <w:marRight w:val="0"/>
          <w:marTop w:val="0"/>
          <w:marBottom w:val="0"/>
          <w:divBdr>
            <w:top w:val="none" w:sz="0" w:space="0" w:color="auto"/>
            <w:left w:val="none" w:sz="0" w:space="0" w:color="auto"/>
            <w:bottom w:val="none" w:sz="0" w:space="0" w:color="auto"/>
            <w:right w:val="none" w:sz="0" w:space="0" w:color="auto"/>
          </w:divBdr>
          <w:divsChild>
            <w:div w:id="548297913">
              <w:marLeft w:val="0"/>
              <w:marRight w:val="0"/>
              <w:marTop w:val="0"/>
              <w:marBottom w:val="0"/>
              <w:divBdr>
                <w:top w:val="none" w:sz="0" w:space="0" w:color="auto"/>
                <w:left w:val="none" w:sz="0" w:space="0" w:color="auto"/>
                <w:bottom w:val="none" w:sz="0" w:space="0" w:color="auto"/>
                <w:right w:val="none" w:sz="0" w:space="0" w:color="auto"/>
              </w:divBdr>
            </w:div>
          </w:divsChild>
        </w:div>
        <w:div w:id="433130043">
          <w:marLeft w:val="0"/>
          <w:marRight w:val="0"/>
          <w:marTop w:val="0"/>
          <w:marBottom w:val="0"/>
          <w:divBdr>
            <w:top w:val="none" w:sz="0" w:space="0" w:color="auto"/>
            <w:left w:val="none" w:sz="0" w:space="0" w:color="auto"/>
            <w:bottom w:val="none" w:sz="0" w:space="0" w:color="auto"/>
            <w:right w:val="none" w:sz="0" w:space="0" w:color="auto"/>
          </w:divBdr>
        </w:div>
      </w:divsChild>
    </w:div>
    <w:div w:id="662008328">
      <w:bodyDiv w:val="1"/>
      <w:marLeft w:val="0"/>
      <w:marRight w:val="0"/>
      <w:marTop w:val="0"/>
      <w:marBottom w:val="0"/>
      <w:divBdr>
        <w:top w:val="none" w:sz="0" w:space="0" w:color="auto"/>
        <w:left w:val="none" w:sz="0" w:space="0" w:color="auto"/>
        <w:bottom w:val="none" w:sz="0" w:space="0" w:color="auto"/>
        <w:right w:val="none" w:sz="0" w:space="0" w:color="auto"/>
      </w:divBdr>
      <w:divsChild>
        <w:div w:id="1083334703">
          <w:marLeft w:val="0"/>
          <w:marRight w:val="0"/>
          <w:marTop w:val="0"/>
          <w:marBottom w:val="0"/>
          <w:divBdr>
            <w:top w:val="none" w:sz="0" w:space="0" w:color="auto"/>
            <w:left w:val="none" w:sz="0" w:space="0" w:color="auto"/>
            <w:bottom w:val="none" w:sz="0" w:space="0" w:color="auto"/>
            <w:right w:val="none" w:sz="0" w:space="0" w:color="auto"/>
          </w:divBdr>
        </w:div>
        <w:div w:id="1550916230">
          <w:marLeft w:val="0"/>
          <w:marRight w:val="0"/>
          <w:marTop w:val="0"/>
          <w:marBottom w:val="0"/>
          <w:divBdr>
            <w:top w:val="none" w:sz="0" w:space="0" w:color="auto"/>
            <w:left w:val="none" w:sz="0" w:space="0" w:color="auto"/>
            <w:bottom w:val="none" w:sz="0" w:space="0" w:color="auto"/>
            <w:right w:val="none" w:sz="0" w:space="0" w:color="auto"/>
          </w:divBdr>
          <w:divsChild>
            <w:div w:id="13923976">
              <w:marLeft w:val="0"/>
              <w:marRight w:val="0"/>
              <w:marTop w:val="0"/>
              <w:marBottom w:val="0"/>
              <w:divBdr>
                <w:top w:val="none" w:sz="0" w:space="0" w:color="auto"/>
                <w:left w:val="none" w:sz="0" w:space="0" w:color="auto"/>
                <w:bottom w:val="none" w:sz="0" w:space="0" w:color="auto"/>
                <w:right w:val="none" w:sz="0" w:space="0" w:color="auto"/>
              </w:divBdr>
            </w:div>
          </w:divsChild>
        </w:div>
        <w:div w:id="609582463">
          <w:marLeft w:val="0"/>
          <w:marRight w:val="0"/>
          <w:marTop w:val="0"/>
          <w:marBottom w:val="0"/>
          <w:divBdr>
            <w:top w:val="none" w:sz="0" w:space="0" w:color="auto"/>
            <w:left w:val="none" w:sz="0" w:space="0" w:color="auto"/>
            <w:bottom w:val="none" w:sz="0" w:space="0" w:color="auto"/>
            <w:right w:val="none" w:sz="0" w:space="0" w:color="auto"/>
          </w:divBdr>
        </w:div>
      </w:divsChild>
    </w:div>
    <w:div w:id="732703402">
      <w:bodyDiv w:val="1"/>
      <w:marLeft w:val="0"/>
      <w:marRight w:val="0"/>
      <w:marTop w:val="0"/>
      <w:marBottom w:val="0"/>
      <w:divBdr>
        <w:top w:val="none" w:sz="0" w:space="0" w:color="auto"/>
        <w:left w:val="none" w:sz="0" w:space="0" w:color="auto"/>
        <w:bottom w:val="none" w:sz="0" w:space="0" w:color="auto"/>
        <w:right w:val="none" w:sz="0" w:space="0" w:color="auto"/>
      </w:divBdr>
      <w:divsChild>
        <w:div w:id="1616672958">
          <w:marLeft w:val="0"/>
          <w:marRight w:val="0"/>
          <w:marTop w:val="0"/>
          <w:marBottom w:val="0"/>
          <w:divBdr>
            <w:top w:val="none" w:sz="0" w:space="0" w:color="auto"/>
            <w:left w:val="none" w:sz="0" w:space="0" w:color="auto"/>
            <w:bottom w:val="none" w:sz="0" w:space="0" w:color="auto"/>
            <w:right w:val="none" w:sz="0" w:space="0" w:color="auto"/>
          </w:divBdr>
        </w:div>
        <w:div w:id="536551919">
          <w:marLeft w:val="0"/>
          <w:marRight w:val="0"/>
          <w:marTop w:val="0"/>
          <w:marBottom w:val="0"/>
          <w:divBdr>
            <w:top w:val="none" w:sz="0" w:space="0" w:color="auto"/>
            <w:left w:val="none" w:sz="0" w:space="0" w:color="auto"/>
            <w:bottom w:val="none" w:sz="0" w:space="0" w:color="auto"/>
            <w:right w:val="none" w:sz="0" w:space="0" w:color="auto"/>
          </w:divBdr>
          <w:divsChild>
            <w:div w:id="1343975019">
              <w:marLeft w:val="0"/>
              <w:marRight w:val="0"/>
              <w:marTop w:val="0"/>
              <w:marBottom w:val="0"/>
              <w:divBdr>
                <w:top w:val="none" w:sz="0" w:space="0" w:color="auto"/>
                <w:left w:val="none" w:sz="0" w:space="0" w:color="auto"/>
                <w:bottom w:val="none" w:sz="0" w:space="0" w:color="auto"/>
                <w:right w:val="none" w:sz="0" w:space="0" w:color="auto"/>
              </w:divBdr>
            </w:div>
          </w:divsChild>
        </w:div>
        <w:div w:id="1228110237">
          <w:marLeft w:val="0"/>
          <w:marRight w:val="0"/>
          <w:marTop w:val="0"/>
          <w:marBottom w:val="0"/>
          <w:divBdr>
            <w:top w:val="none" w:sz="0" w:space="0" w:color="auto"/>
            <w:left w:val="none" w:sz="0" w:space="0" w:color="auto"/>
            <w:bottom w:val="none" w:sz="0" w:space="0" w:color="auto"/>
            <w:right w:val="none" w:sz="0" w:space="0" w:color="auto"/>
          </w:divBdr>
        </w:div>
      </w:divsChild>
    </w:div>
    <w:div w:id="858666229">
      <w:bodyDiv w:val="1"/>
      <w:marLeft w:val="0"/>
      <w:marRight w:val="0"/>
      <w:marTop w:val="0"/>
      <w:marBottom w:val="0"/>
      <w:divBdr>
        <w:top w:val="none" w:sz="0" w:space="0" w:color="auto"/>
        <w:left w:val="none" w:sz="0" w:space="0" w:color="auto"/>
        <w:bottom w:val="none" w:sz="0" w:space="0" w:color="auto"/>
        <w:right w:val="none" w:sz="0" w:space="0" w:color="auto"/>
      </w:divBdr>
      <w:divsChild>
        <w:div w:id="443770673">
          <w:marLeft w:val="0"/>
          <w:marRight w:val="0"/>
          <w:marTop w:val="0"/>
          <w:marBottom w:val="0"/>
          <w:divBdr>
            <w:top w:val="none" w:sz="0" w:space="0" w:color="auto"/>
            <w:left w:val="none" w:sz="0" w:space="0" w:color="auto"/>
            <w:bottom w:val="none" w:sz="0" w:space="0" w:color="auto"/>
            <w:right w:val="none" w:sz="0" w:space="0" w:color="auto"/>
          </w:divBdr>
        </w:div>
        <w:div w:id="1548488119">
          <w:marLeft w:val="0"/>
          <w:marRight w:val="0"/>
          <w:marTop w:val="0"/>
          <w:marBottom w:val="0"/>
          <w:divBdr>
            <w:top w:val="none" w:sz="0" w:space="0" w:color="auto"/>
            <w:left w:val="none" w:sz="0" w:space="0" w:color="auto"/>
            <w:bottom w:val="none" w:sz="0" w:space="0" w:color="auto"/>
            <w:right w:val="none" w:sz="0" w:space="0" w:color="auto"/>
          </w:divBdr>
          <w:divsChild>
            <w:div w:id="1688293040">
              <w:marLeft w:val="0"/>
              <w:marRight w:val="0"/>
              <w:marTop w:val="0"/>
              <w:marBottom w:val="0"/>
              <w:divBdr>
                <w:top w:val="none" w:sz="0" w:space="0" w:color="auto"/>
                <w:left w:val="none" w:sz="0" w:space="0" w:color="auto"/>
                <w:bottom w:val="none" w:sz="0" w:space="0" w:color="auto"/>
                <w:right w:val="none" w:sz="0" w:space="0" w:color="auto"/>
              </w:divBdr>
            </w:div>
          </w:divsChild>
        </w:div>
        <w:div w:id="1400127088">
          <w:marLeft w:val="240"/>
          <w:marRight w:val="0"/>
          <w:marTop w:val="0"/>
          <w:marBottom w:val="120"/>
          <w:divBdr>
            <w:top w:val="none" w:sz="0" w:space="0" w:color="auto"/>
            <w:left w:val="single" w:sz="48" w:space="6" w:color="52E052"/>
            <w:bottom w:val="none" w:sz="0" w:space="0" w:color="auto"/>
            <w:right w:val="none" w:sz="0" w:space="0" w:color="auto"/>
          </w:divBdr>
        </w:div>
        <w:div w:id="1486242839">
          <w:marLeft w:val="0"/>
          <w:marRight w:val="0"/>
          <w:marTop w:val="0"/>
          <w:marBottom w:val="0"/>
          <w:divBdr>
            <w:top w:val="none" w:sz="0" w:space="0" w:color="auto"/>
            <w:left w:val="none" w:sz="0" w:space="0" w:color="auto"/>
            <w:bottom w:val="none" w:sz="0" w:space="0" w:color="auto"/>
            <w:right w:val="none" w:sz="0" w:space="0" w:color="auto"/>
          </w:divBdr>
        </w:div>
      </w:divsChild>
    </w:div>
    <w:div w:id="879364857">
      <w:bodyDiv w:val="1"/>
      <w:marLeft w:val="0"/>
      <w:marRight w:val="0"/>
      <w:marTop w:val="0"/>
      <w:marBottom w:val="0"/>
      <w:divBdr>
        <w:top w:val="none" w:sz="0" w:space="0" w:color="auto"/>
        <w:left w:val="none" w:sz="0" w:space="0" w:color="auto"/>
        <w:bottom w:val="none" w:sz="0" w:space="0" w:color="auto"/>
        <w:right w:val="none" w:sz="0" w:space="0" w:color="auto"/>
      </w:divBdr>
      <w:divsChild>
        <w:div w:id="366876135">
          <w:marLeft w:val="0"/>
          <w:marRight w:val="0"/>
          <w:marTop w:val="0"/>
          <w:marBottom w:val="0"/>
          <w:divBdr>
            <w:top w:val="none" w:sz="0" w:space="0" w:color="auto"/>
            <w:left w:val="none" w:sz="0" w:space="0" w:color="auto"/>
            <w:bottom w:val="none" w:sz="0" w:space="0" w:color="auto"/>
            <w:right w:val="none" w:sz="0" w:space="0" w:color="auto"/>
          </w:divBdr>
        </w:div>
        <w:div w:id="419834762">
          <w:marLeft w:val="0"/>
          <w:marRight w:val="0"/>
          <w:marTop w:val="0"/>
          <w:marBottom w:val="0"/>
          <w:divBdr>
            <w:top w:val="none" w:sz="0" w:space="0" w:color="auto"/>
            <w:left w:val="none" w:sz="0" w:space="0" w:color="auto"/>
            <w:bottom w:val="none" w:sz="0" w:space="0" w:color="auto"/>
            <w:right w:val="none" w:sz="0" w:space="0" w:color="auto"/>
          </w:divBdr>
          <w:divsChild>
            <w:div w:id="396631756">
              <w:marLeft w:val="0"/>
              <w:marRight w:val="0"/>
              <w:marTop w:val="0"/>
              <w:marBottom w:val="0"/>
              <w:divBdr>
                <w:top w:val="none" w:sz="0" w:space="0" w:color="auto"/>
                <w:left w:val="none" w:sz="0" w:space="0" w:color="auto"/>
                <w:bottom w:val="none" w:sz="0" w:space="0" w:color="auto"/>
                <w:right w:val="none" w:sz="0" w:space="0" w:color="auto"/>
              </w:divBdr>
            </w:div>
          </w:divsChild>
        </w:div>
        <w:div w:id="1372808265">
          <w:marLeft w:val="0"/>
          <w:marRight w:val="0"/>
          <w:marTop w:val="0"/>
          <w:marBottom w:val="0"/>
          <w:divBdr>
            <w:top w:val="none" w:sz="0" w:space="0" w:color="auto"/>
            <w:left w:val="none" w:sz="0" w:space="0" w:color="auto"/>
            <w:bottom w:val="none" w:sz="0" w:space="0" w:color="auto"/>
            <w:right w:val="none" w:sz="0" w:space="0" w:color="auto"/>
          </w:divBdr>
        </w:div>
        <w:div w:id="1808158987">
          <w:marLeft w:val="0"/>
          <w:marRight w:val="0"/>
          <w:marTop w:val="0"/>
          <w:marBottom w:val="0"/>
          <w:divBdr>
            <w:top w:val="none" w:sz="0" w:space="0" w:color="auto"/>
            <w:left w:val="none" w:sz="0" w:space="0" w:color="auto"/>
            <w:bottom w:val="none" w:sz="0" w:space="0" w:color="auto"/>
            <w:right w:val="none" w:sz="0" w:space="0" w:color="auto"/>
          </w:divBdr>
        </w:div>
      </w:divsChild>
    </w:div>
    <w:div w:id="1009597943">
      <w:bodyDiv w:val="1"/>
      <w:marLeft w:val="0"/>
      <w:marRight w:val="0"/>
      <w:marTop w:val="0"/>
      <w:marBottom w:val="0"/>
      <w:divBdr>
        <w:top w:val="none" w:sz="0" w:space="0" w:color="auto"/>
        <w:left w:val="none" w:sz="0" w:space="0" w:color="auto"/>
        <w:bottom w:val="none" w:sz="0" w:space="0" w:color="auto"/>
        <w:right w:val="none" w:sz="0" w:space="0" w:color="auto"/>
      </w:divBdr>
      <w:divsChild>
        <w:div w:id="202905874">
          <w:marLeft w:val="0"/>
          <w:marRight w:val="0"/>
          <w:marTop w:val="0"/>
          <w:marBottom w:val="0"/>
          <w:divBdr>
            <w:top w:val="none" w:sz="0" w:space="0" w:color="auto"/>
            <w:left w:val="none" w:sz="0" w:space="0" w:color="auto"/>
            <w:bottom w:val="none" w:sz="0" w:space="0" w:color="auto"/>
            <w:right w:val="none" w:sz="0" w:space="0" w:color="auto"/>
          </w:divBdr>
        </w:div>
        <w:div w:id="319388265">
          <w:marLeft w:val="0"/>
          <w:marRight w:val="0"/>
          <w:marTop w:val="0"/>
          <w:marBottom w:val="0"/>
          <w:divBdr>
            <w:top w:val="none" w:sz="0" w:space="0" w:color="auto"/>
            <w:left w:val="none" w:sz="0" w:space="0" w:color="auto"/>
            <w:bottom w:val="none" w:sz="0" w:space="0" w:color="auto"/>
            <w:right w:val="none" w:sz="0" w:space="0" w:color="auto"/>
          </w:divBdr>
          <w:divsChild>
            <w:div w:id="1194802174">
              <w:marLeft w:val="0"/>
              <w:marRight w:val="0"/>
              <w:marTop w:val="0"/>
              <w:marBottom w:val="0"/>
              <w:divBdr>
                <w:top w:val="none" w:sz="0" w:space="0" w:color="auto"/>
                <w:left w:val="none" w:sz="0" w:space="0" w:color="auto"/>
                <w:bottom w:val="none" w:sz="0" w:space="0" w:color="auto"/>
                <w:right w:val="none" w:sz="0" w:space="0" w:color="auto"/>
              </w:divBdr>
            </w:div>
          </w:divsChild>
        </w:div>
        <w:div w:id="91896978">
          <w:marLeft w:val="0"/>
          <w:marRight w:val="0"/>
          <w:marTop w:val="0"/>
          <w:marBottom w:val="0"/>
          <w:divBdr>
            <w:top w:val="none" w:sz="0" w:space="0" w:color="auto"/>
            <w:left w:val="none" w:sz="0" w:space="0" w:color="auto"/>
            <w:bottom w:val="none" w:sz="0" w:space="0" w:color="auto"/>
            <w:right w:val="none" w:sz="0" w:space="0" w:color="auto"/>
          </w:divBdr>
        </w:div>
      </w:divsChild>
    </w:div>
    <w:div w:id="1187867454">
      <w:bodyDiv w:val="1"/>
      <w:marLeft w:val="0"/>
      <w:marRight w:val="0"/>
      <w:marTop w:val="0"/>
      <w:marBottom w:val="0"/>
      <w:divBdr>
        <w:top w:val="none" w:sz="0" w:space="0" w:color="auto"/>
        <w:left w:val="none" w:sz="0" w:space="0" w:color="auto"/>
        <w:bottom w:val="none" w:sz="0" w:space="0" w:color="auto"/>
        <w:right w:val="none" w:sz="0" w:space="0" w:color="auto"/>
      </w:divBdr>
      <w:divsChild>
        <w:div w:id="1908031002">
          <w:marLeft w:val="0"/>
          <w:marRight w:val="0"/>
          <w:marTop w:val="0"/>
          <w:marBottom w:val="0"/>
          <w:divBdr>
            <w:top w:val="none" w:sz="0" w:space="0" w:color="auto"/>
            <w:left w:val="none" w:sz="0" w:space="0" w:color="auto"/>
            <w:bottom w:val="none" w:sz="0" w:space="0" w:color="auto"/>
            <w:right w:val="none" w:sz="0" w:space="0" w:color="auto"/>
          </w:divBdr>
        </w:div>
        <w:div w:id="849181545">
          <w:marLeft w:val="0"/>
          <w:marRight w:val="0"/>
          <w:marTop w:val="0"/>
          <w:marBottom w:val="0"/>
          <w:divBdr>
            <w:top w:val="none" w:sz="0" w:space="0" w:color="auto"/>
            <w:left w:val="none" w:sz="0" w:space="0" w:color="auto"/>
            <w:bottom w:val="none" w:sz="0" w:space="0" w:color="auto"/>
            <w:right w:val="none" w:sz="0" w:space="0" w:color="auto"/>
          </w:divBdr>
          <w:divsChild>
            <w:div w:id="1971476317">
              <w:marLeft w:val="0"/>
              <w:marRight w:val="0"/>
              <w:marTop w:val="0"/>
              <w:marBottom w:val="0"/>
              <w:divBdr>
                <w:top w:val="none" w:sz="0" w:space="0" w:color="auto"/>
                <w:left w:val="none" w:sz="0" w:space="0" w:color="auto"/>
                <w:bottom w:val="none" w:sz="0" w:space="0" w:color="auto"/>
                <w:right w:val="none" w:sz="0" w:space="0" w:color="auto"/>
              </w:divBdr>
            </w:div>
          </w:divsChild>
        </w:div>
        <w:div w:id="114452335">
          <w:marLeft w:val="0"/>
          <w:marRight w:val="0"/>
          <w:marTop w:val="0"/>
          <w:marBottom w:val="0"/>
          <w:divBdr>
            <w:top w:val="none" w:sz="0" w:space="0" w:color="auto"/>
            <w:left w:val="none" w:sz="0" w:space="0" w:color="auto"/>
            <w:bottom w:val="none" w:sz="0" w:space="0" w:color="auto"/>
            <w:right w:val="none" w:sz="0" w:space="0" w:color="auto"/>
          </w:divBdr>
        </w:div>
      </w:divsChild>
    </w:div>
    <w:div w:id="1216771646">
      <w:bodyDiv w:val="1"/>
      <w:marLeft w:val="0"/>
      <w:marRight w:val="0"/>
      <w:marTop w:val="0"/>
      <w:marBottom w:val="0"/>
      <w:divBdr>
        <w:top w:val="none" w:sz="0" w:space="0" w:color="auto"/>
        <w:left w:val="none" w:sz="0" w:space="0" w:color="auto"/>
        <w:bottom w:val="none" w:sz="0" w:space="0" w:color="auto"/>
        <w:right w:val="none" w:sz="0" w:space="0" w:color="auto"/>
      </w:divBdr>
      <w:divsChild>
        <w:div w:id="2130081764">
          <w:marLeft w:val="0"/>
          <w:marRight w:val="0"/>
          <w:marTop w:val="0"/>
          <w:marBottom w:val="0"/>
          <w:divBdr>
            <w:top w:val="none" w:sz="0" w:space="0" w:color="auto"/>
            <w:left w:val="none" w:sz="0" w:space="0" w:color="auto"/>
            <w:bottom w:val="none" w:sz="0" w:space="0" w:color="auto"/>
            <w:right w:val="none" w:sz="0" w:space="0" w:color="auto"/>
          </w:divBdr>
        </w:div>
        <w:div w:id="2054889124">
          <w:marLeft w:val="0"/>
          <w:marRight w:val="0"/>
          <w:marTop w:val="0"/>
          <w:marBottom w:val="0"/>
          <w:divBdr>
            <w:top w:val="none" w:sz="0" w:space="0" w:color="auto"/>
            <w:left w:val="none" w:sz="0" w:space="0" w:color="auto"/>
            <w:bottom w:val="none" w:sz="0" w:space="0" w:color="auto"/>
            <w:right w:val="none" w:sz="0" w:space="0" w:color="auto"/>
          </w:divBdr>
          <w:divsChild>
            <w:div w:id="2140609628">
              <w:marLeft w:val="0"/>
              <w:marRight w:val="0"/>
              <w:marTop w:val="0"/>
              <w:marBottom w:val="0"/>
              <w:divBdr>
                <w:top w:val="none" w:sz="0" w:space="0" w:color="auto"/>
                <w:left w:val="none" w:sz="0" w:space="0" w:color="auto"/>
                <w:bottom w:val="none" w:sz="0" w:space="0" w:color="auto"/>
                <w:right w:val="none" w:sz="0" w:space="0" w:color="auto"/>
              </w:divBdr>
            </w:div>
          </w:divsChild>
        </w:div>
        <w:div w:id="1364282896">
          <w:marLeft w:val="0"/>
          <w:marRight w:val="0"/>
          <w:marTop w:val="0"/>
          <w:marBottom w:val="0"/>
          <w:divBdr>
            <w:top w:val="none" w:sz="0" w:space="0" w:color="auto"/>
            <w:left w:val="none" w:sz="0" w:space="0" w:color="auto"/>
            <w:bottom w:val="none" w:sz="0" w:space="0" w:color="auto"/>
            <w:right w:val="none" w:sz="0" w:space="0" w:color="auto"/>
          </w:divBdr>
        </w:div>
      </w:divsChild>
    </w:div>
    <w:div w:id="1225094622">
      <w:bodyDiv w:val="1"/>
      <w:marLeft w:val="0"/>
      <w:marRight w:val="0"/>
      <w:marTop w:val="0"/>
      <w:marBottom w:val="0"/>
      <w:divBdr>
        <w:top w:val="none" w:sz="0" w:space="0" w:color="auto"/>
        <w:left w:val="none" w:sz="0" w:space="0" w:color="auto"/>
        <w:bottom w:val="none" w:sz="0" w:space="0" w:color="auto"/>
        <w:right w:val="none" w:sz="0" w:space="0" w:color="auto"/>
      </w:divBdr>
      <w:divsChild>
        <w:div w:id="325939225">
          <w:marLeft w:val="0"/>
          <w:marRight w:val="0"/>
          <w:marTop w:val="0"/>
          <w:marBottom w:val="0"/>
          <w:divBdr>
            <w:top w:val="none" w:sz="0" w:space="0" w:color="auto"/>
            <w:left w:val="none" w:sz="0" w:space="0" w:color="auto"/>
            <w:bottom w:val="none" w:sz="0" w:space="0" w:color="auto"/>
            <w:right w:val="none" w:sz="0" w:space="0" w:color="auto"/>
          </w:divBdr>
        </w:div>
        <w:div w:id="1586185775">
          <w:marLeft w:val="0"/>
          <w:marRight w:val="0"/>
          <w:marTop w:val="0"/>
          <w:marBottom w:val="0"/>
          <w:divBdr>
            <w:top w:val="none" w:sz="0" w:space="0" w:color="auto"/>
            <w:left w:val="none" w:sz="0" w:space="0" w:color="auto"/>
            <w:bottom w:val="none" w:sz="0" w:space="0" w:color="auto"/>
            <w:right w:val="none" w:sz="0" w:space="0" w:color="auto"/>
          </w:divBdr>
          <w:divsChild>
            <w:div w:id="1327242141">
              <w:marLeft w:val="0"/>
              <w:marRight w:val="0"/>
              <w:marTop w:val="0"/>
              <w:marBottom w:val="0"/>
              <w:divBdr>
                <w:top w:val="none" w:sz="0" w:space="0" w:color="auto"/>
                <w:left w:val="none" w:sz="0" w:space="0" w:color="auto"/>
                <w:bottom w:val="none" w:sz="0" w:space="0" w:color="auto"/>
                <w:right w:val="none" w:sz="0" w:space="0" w:color="auto"/>
              </w:divBdr>
            </w:div>
          </w:divsChild>
        </w:div>
        <w:div w:id="1041975248">
          <w:marLeft w:val="0"/>
          <w:marRight w:val="0"/>
          <w:marTop w:val="0"/>
          <w:marBottom w:val="0"/>
          <w:divBdr>
            <w:top w:val="none" w:sz="0" w:space="0" w:color="auto"/>
            <w:left w:val="none" w:sz="0" w:space="0" w:color="auto"/>
            <w:bottom w:val="none" w:sz="0" w:space="0" w:color="auto"/>
            <w:right w:val="none" w:sz="0" w:space="0" w:color="auto"/>
          </w:divBdr>
        </w:div>
        <w:div w:id="333798785">
          <w:marLeft w:val="0"/>
          <w:marRight w:val="0"/>
          <w:marTop w:val="0"/>
          <w:marBottom w:val="0"/>
          <w:divBdr>
            <w:top w:val="none" w:sz="0" w:space="0" w:color="auto"/>
            <w:left w:val="none" w:sz="0" w:space="0" w:color="auto"/>
            <w:bottom w:val="none" w:sz="0" w:space="0" w:color="auto"/>
            <w:right w:val="none" w:sz="0" w:space="0" w:color="auto"/>
          </w:divBdr>
        </w:div>
      </w:divsChild>
    </w:div>
    <w:div w:id="1480343940">
      <w:bodyDiv w:val="1"/>
      <w:marLeft w:val="0"/>
      <w:marRight w:val="0"/>
      <w:marTop w:val="0"/>
      <w:marBottom w:val="0"/>
      <w:divBdr>
        <w:top w:val="none" w:sz="0" w:space="0" w:color="auto"/>
        <w:left w:val="none" w:sz="0" w:space="0" w:color="auto"/>
        <w:bottom w:val="none" w:sz="0" w:space="0" w:color="auto"/>
        <w:right w:val="none" w:sz="0" w:space="0" w:color="auto"/>
      </w:divBdr>
      <w:divsChild>
        <w:div w:id="552155837">
          <w:marLeft w:val="0"/>
          <w:marRight w:val="0"/>
          <w:marTop w:val="0"/>
          <w:marBottom w:val="0"/>
          <w:divBdr>
            <w:top w:val="none" w:sz="0" w:space="0" w:color="auto"/>
            <w:left w:val="none" w:sz="0" w:space="0" w:color="auto"/>
            <w:bottom w:val="none" w:sz="0" w:space="0" w:color="auto"/>
            <w:right w:val="none" w:sz="0" w:space="0" w:color="auto"/>
          </w:divBdr>
        </w:div>
        <w:div w:id="1899198634">
          <w:marLeft w:val="0"/>
          <w:marRight w:val="0"/>
          <w:marTop w:val="0"/>
          <w:marBottom w:val="0"/>
          <w:divBdr>
            <w:top w:val="none" w:sz="0" w:space="0" w:color="auto"/>
            <w:left w:val="none" w:sz="0" w:space="0" w:color="auto"/>
            <w:bottom w:val="none" w:sz="0" w:space="0" w:color="auto"/>
            <w:right w:val="none" w:sz="0" w:space="0" w:color="auto"/>
          </w:divBdr>
          <w:divsChild>
            <w:div w:id="25182769">
              <w:marLeft w:val="0"/>
              <w:marRight w:val="0"/>
              <w:marTop w:val="0"/>
              <w:marBottom w:val="0"/>
              <w:divBdr>
                <w:top w:val="none" w:sz="0" w:space="0" w:color="auto"/>
                <w:left w:val="none" w:sz="0" w:space="0" w:color="auto"/>
                <w:bottom w:val="none" w:sz="0" w:space="0" w:color="auto"/>
                <w:right w:val="none" w:sz="0" w:space="0" w:color="auto"/>
              </w:divBdr>
            </w:div>
          </w:divsChild>
        </w:div>
        <w:div w:id="1729760747">
          <w:marLeft w:val="240"/>
          <w:marRight w:val="0"/>
          <w:marTop w:val="0"/>
          <w:marBottom w:val="120"/>
          <w:divBdr>
            <w:top w:val="none" w:sz="0" w:space="0" w:color="auto"/>
            <w:left w:val="single" w:sz="48" w:space="6" w:color="52E052"/>
            <w:bottom w:val="none" w:sz="0" w:space="0" w:color="auto"/>
            <w:right w:val="none" w:sz="0" w:space="0" w:color="auto"/>
          </w:divBdr>
        </w:div>
        <w:div w:id="2018847105">
          <w:marLeft w:val="0"/>
          <w:marRight w:val="0"/>
          <w:marTop w:val="0"/>
          <w:marBottom w:val="0"/>
          <w:divBdr>
            <w:top w:val="none" w:sz="0" w:space="0" w:color="auto"/>
            <w:left w:val="none" w:sz="0" w:space="0" w:color="auto"/>
            <w:bottom w:val="none" w:sz="0" w:space="0" w:color="auto"/>
            <w:right w:val="none" w:sz="0" w:space="0" w:color="auto"/>
          </w:divBdr>
        </w:div>
      </w:divsChild>
    </w:div>
    <w:div w:id="1543328659">
      <w:bodyDiv w:val="1"/>
      <w:marLeft w:val="0"/>
      <w:marRight w:val="0"/>
      <w:marTop w:val="0"/>
      <w:marBottom w:val="0"/>
      <w:divBdr>
        <w:top w:val="none" w:sz="0" w:space="0" w:color="auto"/>
        <w:left w:val="none" w:sz="0" w:space="0" w:color="auto"/>
        <w:bottom w:val="none" w:sz="0" w:space="0" w:color="auto"/>
        <w:right w:val="none" w:sz="0" w:space="0" w:color="auto"/>
      </w:divBdr>
      <w:divsChild>
        <w:div w:id="1625647859">
          <w:marLeft w:val="0"/>
          <w:marRight w:val="0"/>
          <w:marTop w:val="0"/>
          <w:marBottom w:val="0"/>
          <w:divBdr>
            <w:top w:val="none" w:sz="0" w:space="0" w:color="auto"/>
            <w:left w:val="none" w:sz="0" w:space="0" w:color="auto"/>
            <w:bottom w:val="none" w:sz="0" w:space="0" w:color="auto"/>
            <w:right w:val="none" w:sz="0" w:space="0" w:color="auto"/>
          </w:divBdr>
        </w:div>
        <w:div w:id="188955003">
          <w:marLeft w:val="0"/>
          <w:marRight w:val="0"/>
          <w:marTop w:val="0"/>
          <w:marBottom w:val="0"/>
          <w:divBdr>
            <w:top w:val="none" w:sz="0" w:space="0" w:color="auto"/>
            <w:left w:val="none" w:sz="0" w:space="0" w:color="auto"/>
            <w:bottom w:val="none" w:sz="0" w:space="0" w:color="auto"/>
            <w:right w:val="none" w:sz="0" w:space="0" w:color="auto"/>
          </w:divBdr>
          <w:divsChild>
            <w:div w:id="146553076">
              <w:marLeft w:val="0"/>
              <w:marRight w:val="0"/>
              <w:marTop w:val="0"/>
              <w:marBottom w:val="0"/>
              <w:divBdr>
                <w:top w:val="none" w:sz="0" w:space="0" w:color="auto"/>
                <w:left w:val="none" w:sz="0" w:space="0" w:color="auto"/>
                <w:bottom w:val="none" w:sz="0" w:space="0" w:color="auto"/>
                <w:right w:val="none" w:sz="0" w:space="0" w:color="auto"/>
              </w:divBdr>
            </w:div>
          </w:divsChild>
        </w:div>
        <w:div w:id="891113083">
          <w:marLeft w:val="0"/>
          <w:marRight w:val="0"/>
          <w:marTop w:val="0"/>
          <w:marBottom w:val="0"/>
          <w:divBdr>
            <w:top w:val="none" w:sz="0" w:space="0" w:color="auto"/>
            <w:left w:val="none" w:sz="0" w:space="0" w:color="auto"/>
            <w:bottom w:val="none" w:sz="0" w:space="0" w:color="auto"/>
            <w:right w:val="none" w:sz="0" w:space="0" w:color="auto"/>
          </w:divBdr>
        </w:div>
      </w:divsChild>
    </w:div>
    <w:div w:id="2078278437">
      <w:bodyDiv w:val="1"/>
      <w:marLeft w:val="0"/>
      <w:marRight w:val="0"/>
      <w:marTop w:val="0"/>
      <w:marBottom w:val="0"/>
      <w:divBdr>
        <w:top w:val="none" w:sz="0" w:space="0" w:color="auto"/>
        <w:left w:val="none" w:sz="0" w:space="0" w:color="auto"/>
        <w:bottom w:val="none" w:sz="0" w:space="0" w:color="auto"/>
        <w:right w:val="none" w:sz="0" w:space="0" w:color="auto"/>
      </w:divBdr>
      <w:divsChild>
        <w:div w:id="1845897532">
          <w:marLeft w:val="0"/>
          <w:marRight w:val="0"/>
          <w:marTop w:val="0"/>
          <w:marBottom w:val="0"/>
          <w:divBdr>
            <w:top w:val="none" w:sz="0" w:space="0" w:color="auto"/>
            <w:left w:val="none" w:sz="0" w:space="0" w:color="auto"/>
            <w:bottom w:val="none" w:sz="0" w:space="0" w:color="auto"/>
            <w:right w:val="none" w:sz="0" w:space="0" w:color="auto"/>
          </w:divBdr>
        </w:div>
        <w:div w:id="1468546679">
          <w:marLeft w:val="0"/>
          <w:marRight w:val="0"/>
          <w:marTop w:val="0"/>
          <w:marBottom w:val="0"/>
          <w:divBdr>
            <w:top w:val="none" w:sz="0" w:space="0" w:color="auto"/>
            <w:left w:val="none" w:sz="0" w:space="0" w:color="auto"/>
            <w:bottom w:val="none" w:sz="0" w:space="0" w:color="auto"/>
            <w:right w:val="none" w:sz="0" w:space="0" w:color="auto"/>
          </w:divBdr>
          <w:divsChild>
            <w:div w:id="1801147864">
              <w:marLeft w:val="0"/>
              <w:marRight w:val="0"/>
              <w:marTop w:val="0"/>
              <w:marBottom w:val="0"/>
              <w:divBdr>
                <w:top w:val="none" w:sz="0" w:space="0" w:color="auto"/>
                <w:left w:val="none" w:sz="0" w:space="0" w:color="auto"/>
                <w:bottom w:val="none" w:sz="0" w:space="0" w:color="auto"/>
                <w:right w:val="none" w:sz="0" w:space="0" w:color="auto"/>
              </w:divBdr>
            </w:div>
          </w:divsChild>
        </w:div>
        <w:div w:id="245768678">
          <w:marLeft w:val="0"/>
          <w:marRight w:val="0"/>
          <w:marTop w:val="0"/>
          <w:marBottom w:val="0"/>
          <w:divBdr>
            <w:top w:val="none" w:sz="0" w:space="0" w:color="auto"/>
            <w:left w:val="none" w:sz="0" w:space="0" w:color="auto"/>
            <w:bottom w:val="none" w:sz="0" w:space="0" w:color="auto"/>
            <w:right w:val="none" w:sz="0" w:space="0" w:color="auto"/>
          </w:divBdr>
          <w:divsChild>
            <w:div w:id="68158605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conformance.html" TargetMode="External"/><Relationship Id="rId3" Type="http://schemas.openxmlformats.org/officeDocument/2006/relationships/settings" Target="settings.xml"/><Relationship Id="rId7" Type="http://schemas.openxmlformats.org/officeDocument/2006/relationships/hyperlink" Target="http://www.w3.org/TR/2016/NOTE-WCAG20-TECHS-20161007/C2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hyperlink" Target="http://www.w3.org/TR/2016/NOTE-WCAG20-TECHS-20161007/SCR16.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aydin</cp:lastModifiedBy>
  <cp:revision>1</cp:revision>
  <dcterms:created xsi:type="dcterms:W3CDTF">2017-07-13T10:17:00Z</dcterms:created>
  <dcterms:modified xsi:type="dcterms:W3CDTF">2017-07-13T10:33:00Z</dcterms:modified>
</cp:coreProperties>
</file>